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FFC1FC" w14:textId="4095FD03" w:rsidR="00535FAC" w:rsidRPr="00397929" w:rsidRDefault="00C52C25" w:rsidP="00535FAC">
      <w:pPr>
        <w:pStyle w:val="pbodycopy"/>
        <w:spacing w:line="240" w:lineRule="auto"/>
        <w:rPr>
          <w:b/>
          <w:sz w:val="28"/>
        </w:rPr>
      </w:pPr>
      <w:r w:rsidRPr="00C52C25">
        <w:rPr>
          <w:b/>
          <w:sz w:val="28"/>
        </w:rPr>
        <w:t xml:space="preserve">NRE-2174AO </w:t>
      </w:r>
      <w:r>
        <w:rPr>
          <w:b/>
          <w:sz w:val="28"/>
        </w:rPr>
        <w:t xml:space="preserve">— </w:t>
      </w:r>
      <w:r w:rsidRPr="00C52C25">
        <w:rPr>
          <w:b/>
          <w:sz w:val="28"/>
        </w:rPr>
        <w:t>NRSM Participant Canned Email Public Dec</w:t>
      </w:r>
      <w:r w:rsidR="00535FAC" w:rsidRPr="00397929">
        <w:rPr>
          <w:b/>
          <w:sz w:val="28"/>
        </w:rPr>
        <w:t xml:space="preserve"> </w:t>
      </w:r>
    </w:p>
    <w:p w14:paraId="2FC1BEA8" w14:textId="77777777" w:rsidR="00535FAC" w:rsidRPr="00B438A2" w:rsidRDefault="00535FAC" w:rsidP="00535FAC">
      <w:pPr>
        <w:pStyle w:val="pbodycopy"/>
        <w:spacing w:before="240" w:line="276" w:lineRule="auto"/>
        <w:rPr>
          <w:b/>
          <w:color w:val="008574"/>
          <w:sz w:val="21"/>
          <w:szCs w:val="21"/>
        </w:rPr>
      </w:pPr>
      <w:r w:rsidRPr="00B438A2">
        <w:rPr>
          <w:b/>
          <w:color w:val="008574"/>
          <w:sz w:val="21"/>
          <w:szCs w:val="21"/>
        </w:rPr>
        <w:t>SUBJECT LINE</w:t>
      </w:r>
    </w:p>
    <w:p w14:paraId="68158F5F" w14:textId="697B04AD" w:rsidR="00535FAC" w:rsidRDefault="00C63F42" w:rsidP="00535FAC">
      <w:pPr>
        <w:pStyle w:val="pbodycopy"/>
        <w:spacing w:before="60" w:line="240" w:lineRule="auto"/>
        <w:rPr>
          <w:rStyle w:val="replytext"/>
        </w:rPr>
      </w:pPr>
      <w:r>
        <w:rPr>
          <w:rStyle w:val="replytext"/>
        </w:rPr>
        <w:t>It’s</w:t>
      </w:r>
      <w:r w:rsidR="005F7C06">
        <w:rPr>
          <w:rStyle w:val="replytext"/>
        </w:rPr>
        <w:t xml:space="preserve"> </w:t>
      </w:r>
      <w:r w:rsidRPr="00312A46">
        <w:t xml:space="preserve">the most wonderful time of the year to create a </w:t>
      </w:r>
      <w:r w:rsidR="00C06A68">
        <w:t>well-planned</w:t>
      </w:r>
      <w:r w:rsidRPr="00312A46">
        <w:t xml:space="preserve"> retirement.</w:t>
      </w:r>
    </w:p>
    <w:p w14:paraId="4F6872C1" w14:textId="77777777" w:rsidR="005F7C06" w:rsidRDefault="005F7C06" w:rsidP="00535FAC">
      <w:pPr>
        <w:pStyle w:val="pbodycopy"/>
        <w:spacing w:before="60" w:line="240" w:lineRule="auto"/>
        <w:rPr>
          <w:sz w:val="21"/>
          <w:szCs w:val="20"/>
        </w:rPr>
      </w:pPr>
    </w:p>
    <w:p w14:paraId="1E2A1318" w14:textId="77777777" w:rsidR="00535FAC" w:rsidRPr="00B438A2" w:rsidRDefault="00535FAC" w:rsidP="00535FAC">
      <w:pPr>
        <w:pStyle w:val="pbodycopy"/>
        <w:spacing w:before="60" w:line="240" w:lineRule="auto"/>
        <w:rPr>
          <w:b/>
          <w:bCs/>
          <w:color w:val="008574"/>
          <w:sz w:val="21"/>
          <w:szCs w:val="20"/>
        </w:rPr>
      </w:pPr>
      <w:r w:rsidRPr="00B438A2">
        <w:rPr>
          <w:b/>
          <w:bCs/>
          <w:color w:val="008574"/>
          <w:sz w:val="21"/>
          <w:szCs w:val="20"/>
        </w:rPr>
        <w:t>INSTRUCTIONS FOR USING EMAIL TEMPLATE</w:t>
      </w:r>
    </w:p>
    <w:p w14:paraId="010D395F" w14:textId="33422C4B" w:rsidR="00956250" w:rsidRDefault="00956250" w:rsidP="00535FAC">
      <w:pPr>
        <w:pStyle w:val="disclosure"/>
        <w:numPr>
          <w:ilvl w:val="0"/>
          <w:numId w:val="10"/>
        </w:numPr>
        <w:snapToGrid/>
        <w:spacing w:before="120" w:after="120" w:line="264" w:lineRule="auto"/>
        <w:ind w:left="360"/>
        <w:jc w:val="left"/>
        <w:rPr>
          <w:rFonts w:ascii="Arial" w:hAnsi="Arial" w:cs="Arial"/>
          <w:color w:val="3B3838" w:themeColor="background2" w:themeShade="40"/>
          <w:sz w:val="24"/>
          <w:szCs w:val="24"/>
        </w:rPr>
      </w:pPr>
      <w:r>
        <w:rPr>
          <w:rFonts w:ascii="Arial" w:hAnsi="Arial" w:cs="Arial"/>
          <w:color w:val="3B3838" w:themeColor="background2" w:themeShade="40"/>
          <w:sz w:val="24"/>
          <w:szCs w:val="24"/>
        </w:rPr>
        <w:t>To customize your CTA at the bottom, highlight “resource center”, right click for drop</w:t>
      </w:r>
      <w:r w:rsidR="00F97A81">
        <w:rPr>
          <w:rFonts w:ascii="Arial" w:hAnsi="Arial" w:cs="Arial"/>
          <w:color w:val="3B3838" w:themeColor="background2" w:themeShade="40"/>
          <w:sz w:val="24"/>
          <w:szCs w:val="24"/>
        </w:rPr>
        <w:t>-</w:t>
      </w:r>
      <w:r>
        <w:rPr>
          <w:rFonts w:ascii="Arial" w:hAnsi="Arial" w:cs="Arial"/>
          <w:color w:val="3B3838" w:themeColor="background2" w:themeShade="40"/>
          <w:sz w:val="24"/>
          <w:szCs w:val="24"/>
        </w:rPr>
        <w:t>down menu then select hyperlink, edit hyperlink and enter your custom link</w:t>
      </w:r>
    </w:p>
    <w:p w14:paraId="4F2B428E" w14:textId="7A0731C5" w:rsidR="00535FAC" w:rsidRPr="00535FAC" w:rsidRDefault="00535FAC" w:rsidP="00535FAC">
      <w:pPr>
        <w:pStyle w:val="disclosure"/>
        <w:numPr>
          <w:ilvl w:val="0"/>
          <w:numId w:val="10"/>
        </w:numPr>
        <w:snapToGrid/>
        <w:spacing w:before="120" w:after="120" w:line="264" w:lineRule="auto"/>
        <w:ind w:left="360"/>
        <w:jc w:val="left"/>
        <w:rPr>
          <w:rFonts w:ascii="Arial" w:hAnsi="Arial" w:cs="Arial"/>
          <w:color w:val="3B3838" w:themeColor="background2" w:themeShade="40"/>
          <w:sz w:val="24"/>
          <w:szCs w:val="24"/>
        </w:rPr>
      </w:pPr>
      <w:r w:rsidRPr="00535FAC">
        <w:rPr>
          <w:rFonts w:ascii="Arial" w:hAnsi="Arial" w:cs="Arial"/>
          <w:color w:val="3B3838" w:themeColor="background2" w:themeShade="40"/>
          <w:sz w:val="24"/>
          <w:szCs w:val="24"/>
        </w:rPr>
        <w:t xml:space="preserve">Copy the entire table (click the crosshairs at the top left of the </w:t>
      </w:r>
      <w:r w:rsidR="00956250">
        <w:rPr>
          <w:rFonts w:ascii="Arial" w:hAnsi="Arial" w:cs="Arial"/>
          <w:color w:val="3B3838" w:themeColor="background2" w:themeShade="40"/>
          <w:sz w:val="24"/>
          <w:szCs w:val="24"/>
        </w:rPr>
        <w:t>banner image</w:t>
      </w:r>
      <w:r w:rsidRPr="00535FAC">
        <w:rPr>
          <w:rFonts w:ascii="Arial" w:hAnsi="Arial" w:cs="Arial"/>
          <w:color w:val="3B3838" w:themeColor="background2" w:themeShade="40"/>
          <w:sz w:val="24"/>
          <w:szCs w:val="24"/>
        </w:rPr>
        <w:t>).</w:t>
      </w:r>
    </w:p>
    <w:p w14:paraId="49A51C53" w14:textId="77777777" w:rsidR="00535FAC" w:rsidRPr="00535FAC" w:rsidRDefault="00535FAC" w:rsidP="00535FAC">
      <w:pPr>
        <w:pStyle w:val="disclosure"/>
        <w:numPr>
          <w:ilvl w:val="0"/>
          <w:numId w:val="10"/>
        </w:numPr>
        <w:snapToGrid/>
        <w:spacing w:before="120" w:after="120" w:line="264" w:lineRule="auto"/>
        <w:ind w:left="360"/>
        <w:jc w:val="left"/>
        <w:rPr>
          <w:rFonts w:ascii="Arial" w:hAnsi="Arial" w:cs="Arial"/>
          <w:color w:val="3B3838" w:themeColor="background2" w:themeShade="40"/>
          <w:sz w:val="24"/>
          <w:szCs w:val="24"/>
        </w:rPr>
      </w:pPr>
      <w:r w:rsidRPr="00535FAC">
        <w:rPr>
          <w:rFonts w:ascii="Arial" w:hAnsi="Arial" w:cs="Arial"/>
          <w:color w:val="3B3838" w:themeColor="background2" w:themeShade="40"/>
          <w:sz w:val="24"/>
          <w:szCs w:val="24"/>
        </w:rPr>
        <w:t>Paste &gt; Keep Source Formatting into Outlook.</w:t>
      </w:r>
    </w:p>
    <w:p w14:paraId="1F0E7591" w14:textId="77777777" w:rsidR="006019D1" w:rsidRPr="0068069E" w:rsidRDefault="006019D1" w:rsidP="003B279F">
      <w:pPr>
        <w:spacing w:after="40" w:line="240" w:lineRule="auto"/>
        <w:rPr>
          <w:rFonts w:ascii="Arial" w:eastAsiaTheme="minorEastAsia" w:hAnsi="Arial" w:cs="Arial"/>
          <w:color w:val="000000" w:themeColor="text1"/>
          <w:sz w:val="20"/>
          <w:szCs w:val="20"/>
          <w:shd w:val="clear" w:color="auto" w:fill="FFFFFF"/>
          <w:vertAlign w:val="subscript"/>
        </w:rPr>
      </w:pPr>
    </w:p>
    <w:tbl>
      <w:tblPr>
        <w:tblStyle w:val="TableGrid"/>
        <w:tblW w:w="10098" w:type="dxa"/>
        <w:tblLook w:val="04A0" w:firstRow="1" w:lastRow="0" w:firstColumn="1" w:lastColumn="0" w:noHBand="0" w:noVBand="1"/>
      </w:tblPr>
      <w:tblGrid>
        <w:gridCol w:w="10296"/>
      </w:tblGrid>
      <w:tr w:rsidR="00F41BEB" w14:paraId="4E0B7A54" w14:textId="7FE33028" w:rsidTr="007E0245">
        <w:trPr>
          <w:trHeight w:val="1152"/>
        </w:trPr>
        <w:tc>
          <w:tcPr>
            <w:tcW w:w="10098" w:type="dxa"/>
            <w:tcBorders>
              <w:top w:val="nil"/>
              <w:left w:val="nil"/>
              <w:bottom w:val="nil"/>
              <w:right w:val="nil"/>
            </w:tcBorders>
          </w:tcPr>
          <w:p w14:paraId="449012AA" w14:textId="4E83C9F5" w:rsidR="00F41BEB" w:rsidRPr="00C74019" w:rsidRDefault="00282B6E" w:rsidP="00F41BEB">
            <w:pPr>
              <w:rPr>
                <w:rFonts w:ascii="Arial" w:hAnsi="Arial" w:cs="Arial"/>
                <w:b/>
                <w:bCs/>
                <w:color w:val="0047BB"/>
              </w:rPr>
            </w:pPr>
            <w:r>
              <w:rPr>
                <w:rFonts w:ascii="Arial" w:hAnsi="Arial" w:cs="Arial"/>
                <w:b/>
                <w:bCs/>
                <w:noProof/>
                <w:color w:val="0047BB"/>
              </w:rPr>
              <w:drawing>
                <wp:inline distT="0" distB="0" distL="0" distR="0" wp14:anchorId="30E78F07" wp14:editId="47B6C54F">
                  <wp:extent cx="6400800" cy="3200400"/>
                  <wp:effectExtent l="0" t="0" r="0" b="0"/>
                  <wp:docPr id="11275406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754062" name="Picture 1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800" cy="3200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4486010" w14:textId="77777777" w:rsidR="00AD56CD" w:rsidRPr="00447FE6" w:rsidRDefault="00AD56CD" w:rsidP="00416626">
            <w:pPr>
              <w:spacing w:after="40"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B4C3AF1" w14:textId="079C86D7" w:rsidR="00416626" w:rsidRPr="00447FE6" w:rsidRDefault="00447FE6" w:rsidP="00416626">
            <w:pPr>
              <w:spacing w:after="40"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47FE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 </w:t>
            </w:r>
            <w:r w:rsidR="00D76E25">
              <w:rPr>
                <w:rFonts w:ascii="Arial" w:hAnsi="Arial" w:cs="Arial"/>
                <w:b/>
                <w:bCs/>
                <w:sz w:val="24"/>
                <w:szCs w:val="24"/>
              </w:rPr>
              <w:t>well-planned</w:t>
            </w:r>
            <w:r w:rsidRPr="00447FE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retirement is the gift that keeps on giving</w:t>
            </w:r>
            <w:r w:rsidR="00373C1A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  <w:p w14:paraId="4ADCFB38" w14:textId="7769D50F" w:rsidR="00684F3B" w:rsidRPr="00684F3B" w:rsidRDefault="00684F3B" w:rsidP="00684F3B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684F3B">
              <w:rPr>
                <w:rFonts w:ascii="Arial" w:hAnsi="Arial" w:cs="Arial"/>
                <w:sz w:val="24"/>
                <w:szCs w:val="24"/>
              </w:rPr>
              <w:t xml:space="preserve">Keep yourself and your loved ones in mind this season by continuing to work toward your retirement goals. </w:t>
            </w:r>
            <w:r w:rsidRPr="00684F3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By increasing your contributions now, you’re not only investing in your retirement</w:t>
            </w:r>
            <w:r w:rsidR="00373C1A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; y</w:t>
            </w:r>
            <w:r w:rsidRPr="00684F3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ou’re also helping to provide a secure financial future for those you care about.</w:t>
            </w:r>
          </w:p>
          <w:p w14:paraId="78E6F05B" w14:textId="38048797" w:rsidR="00E76CA5" w:rsidRPr="00684F3B" w:rsidRDefault="00987576" w:rsidP="0064141E">
            <w:pPr>
              <w:spacing w:before="120" w:after="360" w:line="32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Our </w:t>
            </w:r>
            <w:r w:rsidR="00684F3B" w:rsidRPr="00684F3B">
              <w:rPr>
                <w:rFonts w:ascii="Arial" w:hAnsi="Arial" w:cs="Arial"/>
                <w:sz w:val="24"/>
                <w:szCs w:val="24"/>
              </w:rPr>
              <w:t>educational tools and resources are here to help you build healthy financial habits. Give yourself the gift of a better retirement and the confidence that comes with knowing you're well-prepared for the future.</w:t>
            </w:r>
            <w:r w:rsidR="009548C0" w:rsidRPr="00684F3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tbl>
            <w:tblPr>
              <w:tblStyle w:val="TableGrid"/>
              <w:tblW w:w="10080" w:type="dxa"/>
              <w:tblCellMar>
                <w:left w:w="216" w:type="dxa"/>
                <w:right w:w="216" w:type="dxa"/>
              </w:tblCellMar>
              <w:tblLook w:val="04A0" w:firstRow="1" w:lastRow="0" w:firstColumn="1" w:lastColumn="0" w:noHBand="0" w:noVBand="1"/>
            </w:tblPr>
            <w:tblGrid>
              <w:gridCol w:w="1492"/>
              <w:gridCol w:w="8588"/>
            </w:tblGrid>
            <w:tr w:rsidR="00323286" w:rsidRPr="00F5572C" w14:paraId="615AF500" w14:textId="77777777" w:rsidTr="00DB109C">
              <w:trPr>
                <w:trHeight w:val="1296"/>
              </w:trPr>
              <w:tc>
                <w:tcPr>
                  <w:tcW w:w="14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2" w:type="dxa"/>
                    <w:bottom w:w="72" w:type="dxa"/>
                  </w:tcMar>
                  <w:vAlign w:val="center"/>
                </w:tcPr>
                <w:p w14:paraId="3F18B1BC" w14:textId="69AD1385" w:rsidR="00323286" w:rsidRPr="00824C48" w:rsidRDefault="00323286" w:rsidP="00157A8B">
                  <w:pPr>
                    <w:ind w:right="-247"/>
                    <w:jc w:val="center"/>
                    <w:rPr>
                      <w:rFonts w:ascii="Arial" w:hAnsi="Arial" w:cs="Arial"/>
                      <w:sz w:val="32"/>
                      <w:szCs w:val="32"/>
                      <w:vertAlign w:val="subscript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FFFFFF" w:themeColor="background1"/>
                      <w:sz w:val="32"/>
                      <w:szCs w:val="32"/>
                    </w:rPr>
                    <w:softHyphen/>
                  </w:r>
                  <w:r w:rsidR="00050B6F">
                    <w:rPr>
                      <w:rFonts w:ascii="Arial" w:hAnsi="Arial" w:cs="Arial"/>
                      <w:noProof/>
                      <w:sz w:val="32"/>
                      <w:szCs w:val="32"/>
                      <w:vertAlign w:val="subscript"/>
                    </w:rPr>
                    <w:softHyphen/>
                  </w:r>
                  <w:r w:rsidR="00157A8B" w:rsidRPr="006673F4">
                    <w:rPr>
                      <w:rFonts w:ascii="Arial" w:hAnsi="Arial" w:cs="Arial"/>
                      <w:b/>
                      <w:bCs/>
                      <w:noProof/>
                      <w:sz w:val="32"/>
                      <w:szCs w:val="32"/>
                      <w:vertAlign w:val="subscript"/>
                    </w:rPr>
                    <w:drawing>
                      <wp:inline distT="0" distB="0" distL="0" distR="0" wp14:anchorId="2FD2B693" wp14:editId="12B153B6">
                        <wp:extent cx="669739" cy="669739"/>
                        <wp:effectExtent l="0" t="0" r="0" b="0"/>
                        <wp:docPr id="236064504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36064504" name="Picture 1"/>
                                <pic:cNvPicPr/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69739" cy="66973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5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2" w:type="dxa"/>
                    <w:bottom w:w="72" w:type="dxa"/>
                  </w:tcMar>
                  <w:vAlign w:val="center"/>
                </w:tcPr>
                <w:p w14:paraId="316741FB" w14:textId="78A25706" w:rsidR="00323286" w:rsidRPr="001C6B85" w:rsidRDefault="00130B4A" w:rsidP="00065F8E">
                  <w:pPr>
                    <w:spacing w:line="276" w:lineRule="auto"/>
                    <w:rPr>
                      <w:rFonts w:ascii="Arial" w:hAnsi="Arial" w:cs="Arial"/>
                      <w:b/>
                      <w:bCs/>
                      <w:color w:val="0047BB"/>
                      <w:sz w:val="32"/>
                      <w:szCs w:val="32"/>
                    </w:rPr>
                  </w:pPr>
                  <w:r w:rsidRPr="005722A2">
                    <w:rPr>
                      <w:rFonts w:ascii="Arial" w:hAnsi="Arial" w:cs="Arial"/>
                      <w:b/>
                      <w:bCs/>
                      <w:color w:val="008574"/>
                      <w:sz w:val="32"/>
                      <w:szCs w:val="32"/>
                    </w:rPr>
                    <w:t xml:space="preserve">Make </w:t>
                  </w:r>
                  <w:r w:rsidR="006A6E3F" w:rsidRPr="005722A2">
                    <w:rPr>
                      <w:rFonts w:ascii="Arial" w:hAnsi="Arial" w:cs="Arial"/>
                      <w:b/>
                      <w:bCs/>
                      <w:color w:val="008574"/>
                      <w:sz w:val="32"/>
                      <w:szCs w:val="32"/>
                    </w:rPr>
                    <w:t>any</w:t>
                  </w:r>
                  <w:r w:rsidRPr="005722A2">
                    <w:rPr>
                      <w:rFonts w:ascii="Arial" w:hAnsi="Arial" w:cs="Arial"/>
                      <w:b/>
                      <w:bCs/>
                      <w:color w:val="008574"/>
                      <w:sz w:val="32"/>
                      <w:szCs w:val="32"/>
                    </w:rPr>
                    <w:t xml:space="preserve"> day a holiday when you </w:t>
                  </w:r>
                  <w:r w:rsidR="006A6E3F" w:rsidRPr="005722A2">
                    <w:rPr>
                      <w:rFonts w:ascii="Arial" w:hAnsi="Arial" w:cs="Arial"/>
                      <w:b/>
                      <w:bCs/>
                      <w:color w:val="008574"/>
                      <w:sz w:val="32"/>
                      <w:szCs w:val="32"/>
                    </w:rPr>
                    <w:t xml:space="preserve">save for </w:t>
                  </w:r>
                  <w:r w:rsidR="001C6B85" w:rsidRPr="005722A2">
                    <w:rPr>
                      <w:rFonts w:ascii="Arial" w:hAnsi="Arial" w:cs="Arial"/>
                      <w:b/>
                      <w:bCs/>
                      <w:color w:val="008574"/>
                      <w:sz w:val="32"/>
                      <w:szCs w:val="32"/>
                    </w:rPr>
                    <w:br/>
                  </w:r>
                  <w:r w:rsidR="006A6E3F" w:rsidRPr="005722A2">
                    <w:rPr>
                      <w:rFonts w:ascii="Arial" w:hAnsi="Arial" w:cs="Arial"/>
                      <w:b/>
                      <w:bCs/>
                      <w:color w:val="008574"/>
                      <w:sz w:val="32"/>
                      <w:szCs w:val="32"/>
                    </w:rPr>
                    <w:t>your future.</w:t>
                  </w:r>
                  <w:r w:rsidR="00323286" w:rsidRPr="00F5572C">
                    <w:rPr>
                      <w:rFonts w:ascii="Arial" w:hAnsi="Arial" w:cs="Arial"/>
                      <w:color w:val="FFFFFF" w:themeColor="background1"/>
                      <w:sz w:val="32"/>
                      <w:szCs w:val="32"/>
                    </w:rPr>
                    <w:br/>
                  </w:r>
                  <w:r w:rsidR="00D2202C" w:rsidRPr="00D2202C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 xml:space="preserve">Visit the </w:t>
                  </w:r>
                  <w:hyperlink r:id="rId12" w:history="1">
                    <w:r w:rsidR="00D2202C" w:rsidRPr="00EB172B">
                      <w:rPr>
                        <w:rStyle w:val="Hyperlink"/>
                        <w:rFonts w:ascii="Arial" w:hAnsi="Arial" w:cs="Arial"/>
                        <w:sz w:val="24"/>
                        <w:szCs w:val="24"/>
                      </w:rPr>
                      <w:t>resource center</w:t>
                    </w:r>
                  </w:hyperlink>
                  <w:r w:rsidR="00D2202C" w:rsidRPr="00D2202C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="006C0883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to find the educational tools and resources to help.</w:t>
                  </w:r>
                </w:p>
              </w:tc>
            </w:tr>
            <w:tr w:rsidR="00323286" w:rsidRPr="005620C9" w14:paraId="54D86D17" w14:textId="77777777" w:rsidTr="00DB109C">
              <w:trPr>
                <w:trHeight w:val="20"/>
              </w:trPr>
              <w:tc>
                <w:tcPr>
                  <w:tcW w:w="100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2" w:type="dxa"/>
                    <w:bottom w:w="72" w:type="dxa"/>
                  </w:tcMar>
                  <w:vAlign w:val="center"/>
                </w:tcPr>
                <w:p w14:paraId="7975F164" w14:textId="77777777" w:rsidR="00323286" w:rsidRDefault="00323286" w:rsidP="00323286">
                  <w:pPr>
                    <w:suppressAutoHyphens/>
                    <w:spacing w:after="40"/>
                    <w:rPr>
                      <w:rFonts w:ascii="Arial" w:eastAsiaTheme="minorEastAsia" w:hAnsi="Arial" w:cs="Arial"/>
                      <w:color w:val="000000" w:themeColor="text1"/>
                      <w:sz w:val="14"/>
                      <w:szCs w:val="14"/>
                    </w:rPr>
                  </w:pPr>
                </w:p>
                <w:p w14:paraId="2A684CA8" w14:textId="21ABCFFB" w:rsidR="00F96945" w:rsidRDefault="00F96945" w:rsidP="00DB109C">
                  <w:pPr>
                    <w:suppressAutoHyphens/>
                    <w:ind w:right="-190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EE7DB8">
                    <w:rPr>
                      <w:rFonts w:ascii="Arial" w:hAnsi="Arial" w:cs="Arial"/>
                      <w:sz w:val="14"/>
                      <w:szCs w:val="14"/>
                    </w:rPr>
                    <w:t>Qualified retirement plans, deferred compensation plans and individual retirement accounts are all different, including fees and when you can access</w:t>
                  </w:r>
                  <w:r w:rsidR="00DB109C">
                    <w:rPr>
                      <w:rFonts w:ascii="Arial" w:hAnsi="Arial" w:cs="Arial"/>
                      <w:sz w:val="14"/>
                      <w:szCs w:val="14"/>
                    </w:rPr>
                    <w:t xml:space="preserve"> </w:t>
                  </w:r>
                  <w:r w:rsidRPr="00EE7DB8">
                    <w:rPr>
                      <w:rFonts w:ascii="Arial" w:hAnsi="Arial" w:cs="Arial"/>
                      <w:sz w:val="14"/>
                      <w:szCs w:val="14"/>
                    </w:rPr>
                    <w:t>funds. </w:t>
                  </w:r>
                  <w:r w:rsidR="00DB109C">
                    <w:rPr>
                      <w:rFonts w:ascii="Arial" w:hAnsi="Arial" w:cs="Arial"/>
                      <w:sz w:val="14"/>
                      <w:szCs w:val="14"/>
                    </w:rPr>
                    <w:br/>
                  </w:r>
                  <w:r w:rsidRPr="00EE7DB8">
                    <w:rPr>
                      <w:rFonts w:ascii="Arial" w:hAnsi="Arial" w:cs="Arial"/>
                      <w:sz w:val="14"/>
                      <w:szCs w:val="14"/>
                    </w:rPr>
                    <w:t>Assets rolled over from your account(s) may be subject to surrender charges, other fees and/or a 10% tax penalty if withdrawn before age 59½. Neither Nationwide nor any of its representatives give legal or tax advice. Please contact your legal or tax advisor for such advice.</w:t>
                  </w:r>
                </w:p>
                <w:p w14:paraId="686E3EFB" w14:textId="77777777" w:rsidR="00EE7DB8" w:rsidRPr="00EE7DB8" w:rsidRDefault="00EE7DB8" w:rsidP="00F96945">
                  <w:pPr>
                    <w:suppressAutoHyphens/>
                    <w:rPr>
                      <w:rFonts w:ascii="Arial" w:eastAsiaTheme="minorEastAsia" w:hAnsi="Arial" w:cs="Arial"/>
                      <w:color w:val="000000" w:themeColor="text1"/>
                      <w:sz w:val="14"/>
                      <w:szCs w:val="14"/>
                    </w:rPr>
                  </w:pPr>
                </w:p>
                <w:p w14:paraId="503AD0A8" w14:textId="77777777" w:rsidR="008E76A7" w:rsidRDefault="008E76A7" w:rsidP="008E76A7">
                  <w:pPr>
                    <w:suppressAutoHyphens/>
                    <w:rPr>
                      <w:rFonts w:ascii="Arial" w:eastAsiaTheme="minorEastAsia" w:hAnsi="Arial" w:cs="Arial"/>
                      <w:color w:val="000000" w:themeColor="text1"/>
                      <w:sz w:val="14"/>
                      <w:szCs w:val="14"/>
                    </w:rPr>
                  </w:pPr>
                  <w:r w:rsidRPr="008E76A7">
                    <w:rPr>
                      <w:rFonts w:ascii="Arial" w:eastAsiaTheme="minorEastAsia" w:hAnsi="Arial" w:cs="Arial"/>
                      <w:color w:val="000000" w:themeColor="text1"/>
                      <w:sz w:val="14"/>
                      <w:szCs w:val="14"/>
                    </w:rPr>
                    <w:lastRenderedPageBreak/>
                    <w:t>Investing involves market risk, including possible loss of principal. No investment program or strategy, including asset allocation and diversification, can guarantee to make a profit or avoid loss, nor can it eliminate risk.</w:t>
                  </w:r>
                </w:p>
                <w:p w14:paraId="5D16A3ED" w14:textId="77777777" w:rsidR="00CF4B21" w:rsidRPr="008E76A7" w:rsidRDefault="00CF4B21" w:rsidP="008E76A7">
                  <w:pPr>
                    <w:suppressAutoHyphens/>
                    <w:rPr>
                      <w:rFonts w:ascii="Arial" w:eastAsiaTheme="minorEastAsia" w:hAnsi="Arial" w:cs="Arial"/>
                      <w:color w:val="000000" w:themeColor="text1"/>
                      <w:sz w:val="14"/>
                      <w:szCs w:val="14"/>
                    </w:rPr>
                  </w:pPr>
                </w:p>
                <w:p w14:paraId="7B639E5C" w14:textId="49BFE4D7" w:rsidR="008E76A7" w:rsidRPr="008E76A7" w:rsidRDefault="008E76A7" w:rsidP="008E76A7">
                  <w:pPr>
                    <w:suppressAutoHyphens/>
                    <w:rPr>
                      <w:rFonts w:ascii="Arial" w:eastAsiaTheme="minorEastAsia" w:hAnsi="Arial" w:cs="Arial"/>
                      <w:color w:val="000000" w:themeColor="text1"/>
                      <w:sz w:val="14"/>
                      <w:szCs w:val="14"/>
                    </w:rPr>
                  </w:pPr>
                  <w:r w:rsidRPr="008E76A7">
                    <w:rPr>
                      <w:rFonts w:ascii="Arial" w:eastAsiaTheme="minorEastAsia" w:hAnsi="Arial" w:cs="Arial"/>
                      <w:color w:val="000000" w:themeColor="text1"/>
                      <w:sz w:val="14"/>
                      <w:szCs w:val="14"/>
                    </w:rPr>
                    <w:t>Nationwide and the Nationwide N and Eagle are service marks of Nationwide Mutual Insurance Company. © 202</w:t>
                  </w:r>
                  <w:r w:rsidR="00CF4B21">
                    <w:rPr>
                      <w:rFonts w:ascii="Arial" w:eastAsiaTheme="minorEastAsia" w:hAnsi="Arial" w:cs="Arial"/>
                      <w:color w:val="000000" w:themeColor="text1"/>
                      <w:sz w:val="14"/>
                      <w:szCs w:val="14"/>
                    </w:rPr>
                    <w:t>4</w:t>
                  </w:r>
                  <w:r w:rsidRPr="008E76A7">
                    <w:rPr>
                      <w:rFonts w:ascii="Arial" w:eastAsiaTheme="minorEastAsia" w:hAnsi="Arial" w:cs="Arial"/>
                      <w:color w:val="000000" w:themeColor="text1"/>
                      <w:sz w:val="14"/>
                      <w:szCs w:val="14"/>
                    </w:rPr>
                    <w:t xml:space="preserve"> Nationwide</w:t>
                  </w:r>
                </w:p>
                <w:p w14:paraId="57FFC5B0" w14:textId="77777777" w:rsidR="008E76A7" w:rsidRDefault="008E76A7" w:rsidP="008E76A7">
                  <w:pPr>
                    <w:suppressAutoHyphens/>
                    <w:rPr>
                      <w:rFonts w:ascii="Arial" w:eastAsiaTheme="minorEastAsia" w:hAnsi="Arial" w:cs="Arial"/>
                      <w:color w:val="000000" w:themeColor="text1"/>
                      <w:sz w:val="14"/>
                      <w:szCs w:val="14"/>
                    </w:rPr>
                  </w:pPr>
                </w:p>
                <w:p w14:paraId="5C5C1D2F" w14:textId="452B5976" w:rsidR="00323286" w:rsidRPr="008E76A7" w:rsidRDefault="00190B22" w:rsidP="008E76A7">
                  <w:pPr>
                    <w:suppressAutoHyphens/>
                    <w:rPr>
                      <w:rFonts w:ascii="Arial" w:eastAsiaTheme="minorEastAsia" w:hAnsi="Arial" w:cs="Arial"/>
                      <w:color w:val="000000" w:themeColor="text1"/>
                      <w:sz w:val="14"/>
                      <w:szCs w:val="14"/>
                    </w:rPr>
                  </w:pPr>
                  <w:r>
                    <w:rPr>
                      <w:rFonts w:ascii="Arial" w:eastAsiaTheme="minorEastAsia" w:hAnsi="Arial" w:cs="Arial"/>
                      <w:color w:val="000000" w:themeColor="text1"/>
                      <w:sz w:val="14"/>
                      <w:szCs w:val="14"/>
                    </w:rPr>
                    <w:t>NRE-</w:t>
                  </w:r>
                  <w:r w:rsidR="006C0883">
                    <w:rPr>
                      <w:rFonts w:ascii="Arial" w:eastAsiaTheme="minorEastAsia" w:hAnsi="Arial" w:cs="Arial"/>
                      <w:color w:val="000000" w:themeColor="text1"/>
                      <w:sz w:val="14"/>
                      <w:szCs w:val="14"/>
                    </w:rPr>
                    <w:t>2</w:t>
                  </w:r>
                  <w:r w:rsidR="00261CA6">
                    <w:rPr>
                      <w:rFonts w:ascii="Arial" w:eastAsiaTheme="minorEastAsia" w:hAnsi="Arial" w:cs="Arial"/>
                      <w:color w:val="000000" w:themeColor="text1"/>
                      <w:sz w:val="14"/>
                      <w:szCs w:val="14"/>
                    </w:rPr>
                    <w:t>174</w:t>
                  </w:r>
                  <w:r w:rsidR="006C0883">
                    <w:rPr>
                      <w:rFonts w:ascii="Arial" w:eastAsiaTheme="minorEastAsia" w:hAnsi="Arial" w:cs="Arial"/>
                      <w:color w:val="000000" w:themeColor="text1"/>
                      <w:sz w:val="14"/>
                      <w:szCs w:val="14"/>
                    </w:rPr>
                    <w:t>AO (08/24)</w:t>
                  </w:r>
                </w:p>
              </w:tc>
            </w:tr>
          </w:tbl>
          <w:p w14:paraId="04E7DCBA" w14:textId="4F209267" w:rsidR="00323286" w:rsidRPr="00ED00A9" w:rsidRDefault="00323286" w:rsidP="00F41BEB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C3EEF39" w14:textId="23D55EFA" w:rsidR="00E77F2B" w:rsidRPr="005064D3" w:rsidRDefault="00E77F2B" w:rsidP="005064D3">
      <w:pPr>
        <w:spacing w:after="40" w:line="240" w:lineRule="auto"/>
        <w:rPr>
          <w:rFonts w:ascii="Arial" w:eastAsiaTheme="minorEastAsia" w:hAnsi="Arial" w:cs="Arial"/>
          <w:b/>
          <w:bCs/>
          <w:color w:val="000000" w:themeColor="text1"/>
          <w:sz w:val="14"/>
          <w:szCs w:val="14"/>
          <w:vertAlign w:val="subscript"/>
        </w:rPr>
      </w:pPr>
    </w:p>
    <w:sectPr w:rsidR="00E77F2B" w:rsidRPr="005064D3" w:rsidSect="00347803">
      <w:type w:val="continuous"/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C32275" w14:textId="77777777" w:rsidR="004975B7" w:rsidRDefault="004975B7" w:rsidP="00824C48">
      <w:pPr>
        <w:spacing w:after="0" w:line="240" w:lineRule="auto"/>
      </w:pPr>
      <w:r>
        <w:separator/>
      </w:r>
    </w:p>
  </w:endnote>
  <w:endnote w:type="continuationSeparator" w:id="0">
    <w:p w14:paraId="1B01AAFC" w14:textId="77777777" w:rsidR="004975B7" w:rsidRDefault="004975B7" w:rsidP="00824C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E25978" w14:textId="77777777" w:rsidR="004975B7" w:rsidRDefault="004975B7" w:rsidP="00824C48">
      <w:pPr>
        <w:spacing w:after="0" w:line="240" w:lineRule="auto"/>
      </w:pPr>
      <w:r>
        <w:separator/>
      </w:r>
    </w:p>
  </w:footnote>
  <w:footnote w:type="continuationSeparator" w:id="0">
    <w:p w14:paraId="564ACDCA" w14:textId="77777777" w:rsidR="004975B7" w:rsidRDefault="004975B7" w:rsidP="00824C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95B94"/>
    <w:multiLevelType w:val="hybridMultilevel"/>
    <w:tmpl w:val="19981F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AB32E1"/>
    <w:multiLevelType w:val="multilevel"/>
    <w:tmpl w:val="FB0CB992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37529"/>
    <w:multiLevelType w:val="hybridMultilevel"/>
    <w:tmpl w:val="1D22E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670244"/>
    <w:multiLevelType w:val="hybridMultilevel"/>
    <w:tmpl w:val="26FAB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8D2B72"/>
    <w:multiLevelType w:val="hybridMultilevel"/>
    <w:tmpl w:val="FDD46524"/>
    <w:lvl w:ilvl="0" w:tplc="10CE25B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8F6883"/>
    <w:multiLevelType w:val="hybridMultilevel"/>
    <w:tmpl w:val="5D5E6F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FA25334"/>
    <w:multiLevelType w:val="hybridMultilevel"/>
    <w:tmpl w:val="53CE8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846BA3"/>
    <w:multiLevelType w:val="hybridMultilevel"/>
    <w:tmpl w:val="54303D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6F7FF8"/>
    <w:multiLevelType w:val="hybridMultilevel"/>
    <w:tmpl w:val="8EB4F730"/>
    <w:lvl w:ilvl="0" w:tplc="7EC6FA2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DB4FA6"/>
    <w:multiLevelType w:val="hybridMultilevel"/>
    <w:tmpl w:val="C1BE0A94"/>
    <w:lvl w:ilvl="0" w:tplc="52A265FA">
      <w:start w:val="1"/>
      <w:numFmt w:val="decimal"/>
      <w:lvlText w:val="%1."/>
      <w:lvlJc w:val="left"/>
      <w:pPr>
        <w:ind w:left="108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3B12FBA"/>
    <w:multiLevelType w:val="hybridMultilevel"/>
    <w:tmpl w:val="6D0CF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3784112">
    <w:abstractNumId w:val="8"/>
  </w:num>
  <w:num w:numId="2" w16cid:durableId="738288510">
    <w:abstractNumId w:val="6"/>
  </w:num>
  <w:num w:numId="3" w16cid:durableId="842548866">
    <w:abstractNumId w:val="4"/>
  </w:num>
  <w:num w:numId="4" w16cid:durableId="1659118320">
    <w:abstractNumId w:val="0"/>
  </w:num>
  <w:num w:numId="5" w16cid:durableId="1434933272">
    <w:abstractNumId w:val="9"/>
  </w:num>
  <w:num w:numId="6" w16cid:durableId="638729253">
    <w:abstractNumId w:val="2"/>
  </w:num>
  <w:num w:numId="7" w16cid:durableId="467476437">
    <w:abstractNumId w:val="1"/>
  </w:num>
  <w:num w:numId="8" w16cid:durableId="702050679">
    <w:abstractNumId w:val="5"/>
  </w:num>
  <w:num w:numId="9" w16cid:durableId="1540316000">
    <w:abstractNumId w:val="10"/>
  </w:num>
  <w:num w:numId="10" w16cid:durableId="760957033">
    <w:abstractNumId w:val="7"/>
  </w:num>
  <w:num w:numId="11" w16cid:durableId="11190593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425"/>
    <w:rsid w:val="00042513"/>
    <w:rsid w:val="00050B6F"/>
    <w:rsid w:val="00065C08"/>
    <w:rsid w:val="00065F8E"/>
    <w:rsid w:val="000766FA"/>
    <w:rsid w:val="00077D0C"/>
    <w:rsid w:val="000B3678"/>
    <w:rsid w:val="000D5278"/>
    <w:rsid w:val="000E0A3F"/>
    <w:rsid w:val="000F043F"/>
    <w:rsid w:val="001178C7"/>
    <w:rsid w:val="00130B4A"/>
    <w:rsid w:val="00132F58"/>
    <w:rsid w:val="00157A8B"/>
    <w:rsid w:val="0016327B"/>
    <w:rsid w:val="00174141"/>
    <w:rsid w:val="00190B22"/>
    <w:rsid w:val="001A178D"/>
    <w:rsid w:val="001B0726"/>
    <w:rsid w:val="001B0B7A"/>
    <w:rsid w:val="001B4278"/>
    <w:rsid w:val="001C6B85"/>
    <w:rsid w:val="001C6FF3"/>
    <w:rsid w:val="001D5230"/>
    <w:rsid w:val="001D5410"/>
    <w:rsid w:val="001E44E8"/>
    <w:rsid w:val="0020565A"/>
    <w:rsid w:val="00213A62"/>
    <w:rsid w:val="0021460C"/>
    <w:rsid w:val="00222406"/>
    <w:rsid w:val="00242D0F"/>
    <w:rsid w:val="00253FF7"/>
    <w:rsid w:val="002567C1"/>
    <w:rsid w:val="00261CA6"/>
    <w:rsid w:val="00266A80"/>
    <w:rsid w:val="00271732"/>
    <w:rsid w:val="002729BF"/>
    <w:rsid w:val="002769BE"/>
    <w:rsid w:val="00281D50"/>
    <w:rsid w:val="00282B6E"/>
    <w:rsid w:val="0028605F"/>
    <w:rsid w:val="002910B7"/>
    <w:rsid w:val="002C3709"/>
    <w:rsid w:val="002D365D"/>
    <w:rsid w:val="002E0389"/>
    <w:rsid w:val="002E43AF"/>
    <w:rsid w:val="00304F14"/>
    <w:rsid w:val="003179F9"/>
    <w:rsid w:val="00323286"/>
    <w:rsid w:val="00334BC3"/>
    <w:rsid w:val="00335AB3"/>
    <w:rsid w:val="003446F7"/>
    <w:rsid w:val="00347803"/>
    <w:rsid w:val="00352CAB"/>
    <w:rsid w:val="0036221A"/>
    <w:rsid w:val="00364FAE"/>
    <w:rsid w:val="00371755"/>
    <w:rsid w:val="00373907"/>
    <w:rsid w:val="00373C1A"/>
    <w:rsid w:val="003947C8"/>
    <w:rsid w:val="003A5BBE"/>
    <w:rsid w:val="003B02D5"/>
    <w:rsid w:val="003B279F"/>
    <w:rsid w:val="003B425E"/>
    <w:rsid w:val="003C5265"/>
    <w:rsid w:val="003C7E33"/>
    <w:rsid w:val="003D5119"/>
    <w:rsid w:val="003E48E6"/>
    <w:rsid w:val="00406C63"/>
    <w:rsid w:val="00413C6F"/>
    <w:rsid w:val="00416626"/>
    <w:rsid w:val="00420EE7"/>
    <w:rsid w:val="004273E0"/>
    <w:rsid w:val="00447FE6"/>
    <w:rsid w:val="004506F6"/>
    <w:rsid w:val="00452775"/>
    <w:rsid w:val="004604B8"/>
    <w:rsid w:val="00467F4B"/>
    <w:rsid w:val="004704E9"/>
    <w:rsid w:val="00471580"/>
    <w:rsid w:val="0047223F"/>
    <w:rsid w:val="004931BC"/>
    <w:rsid w:val="004975B7"/>
    <w:rsid w:val="004A3E51"/>
    <w:rsid w:val="004B40BE"/>
    <w:rsid w:val="004C5FB6"/>
    <w:rsid w:val="004C7741"/>
    <w:rsid w:val="004C7917"/>
    <w:rsid w:val="004D5EFE"/>
    <w:rsid w:val="005064D3"/>
    <w:rsid w:val="005161F9"/>
    <w:rsid w:val="00521CD1"/>
    <w:rsid w:val="0052282B"/>
    <w:rsid w:val="00530833"/>
    <w:rsid w:val="00535FAC"/>
    <w:rsid w:val="005541C7"/>
    <w:rsid w:val="0055423F"/>
    <w:rsid w:val="00555C20"/>
    <w:rsid w:val="005620C9"/>
    <w:rsid w:val="005722A2"/>
    <w:rsid w:val="00583D9D"/>
    <w:rsid w:val="0058463E"/>
    <w:rsid w:val="005847C5"/>
    <w:rsid w:val="0059408A"/>
    <w:rsid w:val="005A4372"/>
    <w:rsid w:val="005C3B77"/>
    <w:rsid w:val="005D0C04"/>
    <w:rsid w:val="005D4148"/>
    <w:rsid w:val="005E4831"/>
    <w:rsid w:val="005E60C3"/>
    <w:rsid w:val="005F7C06"/>
    <w:rsid w:val="006019D1"/>
    <w:rsid w:val="006060BD"/>
    <w:rsid w:val="00606166"/>
    <w:rsid w:val="00626181"/>
    <w:rsid w:val="00633264"/>
    <w:rsid w:val="0064141E"/>
    <w:rsid w:val="006519D4"/>
    <w:rsid w:val="00654E06"/>
    <w:rsid w:val="006673F4"/>
    <w:rsid w:val="0068069E"/>
    <w:rsid w:val="00682CE8"/>
    <w:rsid w:val="00684F3B"/>
    <w:rsid w:val="006A10F0"/>
    <w:rsid w:val="006A6E3F"/>
    <w:rsid w:val="006C0883"/>
    <w:rsid w:val="006E255F"/>
    <w:rsid w:val="006E7AC2"/>
    <w:rsid w:val="006F23A8"/>
    <w:rsid w:val="006F492F"/>
    <w:rsid w:val="00721B60"/>
    <w:rsid w:val="0072255B"/>
    <w:rsid w:val="00723C3D"/>
    <w:rsid w:val="0072565D"/>
    <w:rsid w:val="00745DE7"/>
    <w:rsid w:val="007701A4"/>
    <w:rsid w:val="007B2B15"/>
    <w:rsid w:val="007B4289"/>
    <w:rsid w:val="007B555E"/>
    <w:rsid w:val="007C3BFA"/>
    <w:rsid w:val="007D78B5"/>
    <w:rsid w:val="007E0245"/>
    <w:rsid w:val="00801FFB"/>
    <w:rsid w:val="00810E48"/>
    <w:rsid w:val="008123DE"/>
    <w:rsid w:val="008144E7"/>
    <w:rsid w:val="00824C48"/>
    <w:rsid w:val="00851D6D"/>
    <w:rsid w:val="008729AD"/>
    <w:rsid w:val="0087410F"/>
    <w:rsid w:val="008760B6"/>
    <w:rsid w:val="0087750A"/>
    <w:rsid w:val="00892C68"/>
    <w:rsid w:val="008A26F9"/>
    <w:rsid w:val="008B2818"/>
    <w:rsid w:val="008B407B"/>
    <w:rsid w:val="008E76A7"/>
    <w:rsid w:val="00900245"/>
    <w:rsid w:val="00906994"/>
    <w:rsid w:val="00912CB3"/>
    <w:rsid w:val="00913F38"/>
    <w:rsid w:val="00920570"/>
    <w:rsid w:val="00937226"/>
    <w:rsid w:val="00953402"/>
    <w:rsid w:val="009548C0"/>
    <w:rsid w:val="00956250"/>
    <w:rsid w:val="0095788B"/>
    <w:rsid w:val="009629F5"/>
    <w:rsid w:val="00987576"/>
    <w:rsid w:val="009A078D"/>
    <w:rsid w:val="009A25E4"/>
    <w:rsid w:val="009B0425"/>
    <w:rsid w:val="009C2924"/>
    <w:rsid w:val="009D5C40"/>
    <w:rsid w:val="009E1410"/>
    <w:rsid w:val="00A0776E"/>
    <w:rsid w:val="00A1147A"/>
    <w:rsid w:val="00A27496"/>
    <w:rsid w:val="00A37B02"/>
    <w:rsid w:val="00A51E2F"/>
    <w:rsid w:val="00A560E6"/>
    <w:rsid w:val="00A62E1B"/>
    <w:rsid w:val="00A943C4"/>
    <w:rsid w:val="00AB2833"/>
    <w:rsid w:val="00AD2A30"/>
    <w:rsid w:val="00AD56CD"/>
    <w:rsid w:val="00AF2E9B"/>
    <w:rsid w:val="00B0151B"/>
    <w:rsid w:val="00B0358E"/>
    <w:rsid w:val="00B113BE"/>
    <w:rsid w:val="00B260E4"/>
    <w:rsid w:val="00B40A3A"/>
    <w:rsid w:val="00B438A2"/>
    <w:rsid w:val="00B70367"/>
    <w:rsid w:val="00B70E67"/>
    <w:rsid w:val="00B736CF"/>
    <w:rsid w:val="00B75284"/>
    <w:rsid w:val="00BA264C"/>
    <w:rsid w:val="00BA5ACA"/>
    <w:rsid w:val="00BD1D01"/>
    <w:rsid w:val="00BE3814"/>
    <w:rsid w:val="00BE607E"/>
    <w:rsid w:val="00C065C1"/>
    <w:rsid w:val="00C06A68"/>
    <w:rsid w:val="00C22C89"/>
    <w:rsid w:val="00C52C25"/>
    <w:rsid w:val="00C60DEC"/>
    <w:rsid w:val="00C60F9D"/>
    <w:rsid w:val="00C63F42"/>
    <w:rsid w:val="00C737B2"/>
    <w:rsid w:val="00C74019"/>
    <w:rsid w:val="00C92DB4"/>
    <w:rsid w:val="00C9323C"/>
    <w:rsid w:val="00CA6414"/>
    <w:rsid w:val="00CB76BB"/>
    <w:rsid w:val="00CC2ABC"/>
    <w:rsid w:val="00CE1596"/>
    <w:rsid w:val="00CE4042"/>
    <w:rsid w:val="00CF4B21"/>
    <w:rsid w:val="00D06DBD"/>
    <w:rsid w:val="00D104C7"/>
    <w:rsid w:val="00D13149"/>
    <w:rsid w:val="00D2202C"/>
    <w:rsid w:val="00D25EED"/>
    <w:rsid w:val="00D44AF1"/>
    <w:rsid w:val="00D45920"/>
    <w:rsid w:val="00D72654"/>
    <w:rsid w:val="00D76E25"/>
    <w:rsid w:val="00D80058"/>
    <w:rsid w:val="00D95F7F"/>
    <w:rsid w:val="00DA199C"/>
    <w:rsid w:val="00DA5596"/>
    <w:rsid w:val="00DA64FC"/>
    <w:rsid w:val="00DB109C"/>
    <w:rsid w:val="00DB556A"/>
    <w:rsid w:val="00DB607D"/>
    <w:rsid w:val="00E40E22"/>
    <w:rsid w:val="00E50F71"/>
    <w:rsid w:val="00E7195E"/>
    <w:rsid w:val="00E726DC"/>
    <w:rsid w:val="00E734CA"/>
    <w:rsid w:val="00E76CA5"/>
    <w:rsid w:val="00E77F2B"/>
    <w:rsid w:val="00E80F4F"/>
    <w:rsid w:val="00E97C4A"/>
    <w:rsid w:val="00EB172B"/>
    <w:rsid w:val="00EB54B5"/>
    <w:rsid w:val="00EC1E85"/>
    <w:rsid w:val="00EC749B"/>
    <w:rsid w:val="00ED00A9"/>
    <w:rsid w:val="00ED078B"/>
    <w:rsid w:val="00ED51D7"/>
    <w:rsid w:val="00EE149D"/>
    <w:rsid w:val="00EE7DB8"/>
    <w:rsid w:val="00F07EAB"/>
    <w:rsid w:val="00F41BEB"/>
    <w:rsid w:val="00F454DD"/>
    <w:rsid w:val="00F5082E"/>
    <w:rsid w:val="00F5572C"/>
    <w:rsid w:val="00F70140"/>
    <w:rsid w:val="00F868E3"/>
    <w:rsid w:val="00F96945"/>
    <w:rsid w:val="00F97A81"/>
    <w:rsid w:val="00FA29E1"/>
    <w:rsid w:val="00FA7D82"/>
    <w:rsid w:val="00FC28E2"/>
    <w:rsid w:val="00FC4B82"/>
    <w:rsid w:val="00FD14D8"/>
    <w:rsid w:val="00FD1C9A"/>
    <w:rsid w:val="00FE157C"/>
    <w:rsid w:val="00FF17A0"/>
    <w:rsid w:val="00FF6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AB1CFF"/>
  <w15:docId w15:val="{2FD3E0A6-A22E-2841-896A-4A6EC40A7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56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410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C28E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28E2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9372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2240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222406"/>
    <w:pPr>
      <w:spacing w:after="0" w:line="240" w:lineRule="auto"/>
    </w:pPr>
    <w:rPr>
      <w:rFonts w:eastAsiaTheme="minorEastAsia"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22406"/>
    <w:rPr>
      <w:rFonts w:eastAsiaTheme="minorEastAsia"/>
      <w:sz w:val="24"/>
      <w:szCs w:val="24"/>
    </w:rPr>
  </w:style>
  <w:style w:type="paragraph" w:customStyle="1" w:styleId="pbodycopy">
    <w:name w:val="p body copy"/>
    <w:basedOn w:val="Normal"/>
    <w:qFormat/>
    <w:rsid w:val="00222406"/>
    <w:pPr>
      <w:spacing w:after="0" w:line="320" w:lineRule="exact"/>
    </w:pPr>
    <w:rPr>
      <w:rFonts w:ascii="Arial" w:eastAsiaTheme="minorEastAsia" w:hAnsi="Arial" w:cs="Arial"/>
      <w:color w:val="333333"/>
      <w:sz w:val="24"/>
      <w:szCs w:val="24"/>
    </w:rPr>
  </w:style>
  <w:style w:type="paragraph" w:customStyle="1" w:styleId="disclosure">
    <w:name w:val="disclosure"/>
    <w:basedOn w:val="Normal"/>
    <w:qFormat/>
    <w:rsid w:val="00222406"/>
    <w:pPr>
      <w:snapToGrid w:val="0"/>
      <w:spacing w:before="80" w:after="80" w:line="288" w:lineRule="auto"/>
      <w:jc w:val="center"/>
    </w:pPr>
    <w:rPr>
      <w:rFonts w:asciiTheme="majorHAnsi" w:eastAsiaTheme="minorEastAsia" w:hAnsiTheme="majorHAnsi"/>
      <w:color w:val="171717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E157C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24C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4C48"/>
  </w:style>
  <w:style w:type="paragraph" w:styleId="Footer">
    <w:name w:val="footer"/>
    <w:basedOn w:val="Normal"/>
    <w:link w:val="FooterChar"/>
    <w:uiPriority w:val="99"/>
    <w:unhideWhenUsed/>
    <w:rsid w:val="00824C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4C4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26F9"/>
    <w:pPr>
      <w:spacing w:after="160"/>
    </w:pPr>
    <w:rPr>
      <w:rFonts w:eastAsiaTheme="minorHAnsi"/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26F9"/>
    <w:rPr>
      <w:rFonts w:eastAsiaTheme="minorEastAsia"/>
      <w:b/>
      <w:bCs/>
      <w:sz w:val="20"/>
      <w:szCs w:val="20"/>
    </w:rPr>
  </w:style>
  <w:style w:type="numbering" w:customStyle="1" w:styleId="CurrentList1">
    <w:name w:val="Current List1"/>
    <w:uiPriority w:val="99"/>
    <w:rsid w:val="00B0358E"/>
    <w:pPr>
      <w:numPr>
        <w:numId w:val="7"/>
      </w:numPr>
    </w:pPr>
  </w:style>
  <w:style w:type="character" w:customStyle="1" w:styleId="replytext">
    <w:name w:val="reply__text"/>
    <w:basedOn w:val="DefaultParagraphFont"/>
    <w:rsid w:val="005F7C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30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5389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02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73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4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nrsforu.com/rsc-web-preauth/plansponsor/national-retirement-security-month/?utm_campaign=NRSM2024-pspub&amp;utm_medium=Email&amp;utm_source=None&amp;utm_content=NF:RPSL:NI:na:NRE-2174AO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65C9E280B3DA4C98E9ACE392486457" ma:contentTypeVersion="15" ma:contentTypeDescription="Create a new document." ma:contentTypeScope="" ma:versionID="6b1747c1dd142155831ed42bc03bb23f">
  <xsd:schema xmlns:xsd="http://www.w3.org/2001/XMLSchema" xmlns:xs="http://www.w3.org/2001/XMLSchema" xmlns:p="http://schemas.microsoft.com/office/2006/metadata/properties" xmlns:ns2="283722c3-3c12-4e2f-8b6f-4e7bdb479ba4" xmlns:ns3="9f4fb308-7f4d-43d5-8f94-e5e56cae1d0a" targetNamespace="http://schemas.microsoft.com/office/2006/metadata/properties" ma:root="true" ma:fieldsID="a41f2d20edb63e9f9c71aa0117dead8d" ns2:_="" ns3:_="">
    <xsd:import namespace="283722c3-3c12-4e2f-8b6f-4e7bdb479ba4"/>
    <xsd:import namespace="9f4fb308-7f4d-43d5-8f94-e5e56cae1d0a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3722c3-3c12-4e2f-8b6f-4e7bdb479ba4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6db0a7d3-0568-4cb5-b861-555e3d3115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4fb308-7f4d-43d5-8f94-e5e56cae1d0a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95bc429f-e69c-469b-bea7-2e4eb73533e3}" ma:internalName="TaxCatchAll" ma:showField="CatchAllData" ma:web="9f4fb308-7f4d-43d5-8f94-e5e56cae1d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E05E885-CC8F-5F46-A614-340D17CBC55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7F5D665-9DE4-4547-9D26-71EFDBCEBB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3722c3-3c12-4e2f-8b6f-4e7bdb479ba4"/>
    <ds:schemaRef ds:uri="9f4fb308-7f4d-43d5-8f94-e5e56cae1d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6820AA1-0867-4075-82FB-94568FBA998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Emily</dc:creator>
  <cp:keywords/>
  <dc:description/>
  <cp:lastModifiedBy>Soungpradith, Phetsamay</cp:lastModifiedBy>
  <cp:revision>26</cp:revision>
  <cp:lastPrinted>2022-06-10T20:14:00Z</cp:lastPrinted>
  <dcterms:created xsi:type="dcterms:W3CDTF">2024-07-19T19:18:00Z</dcterms:created>
  <dcterms:modified xsi:type="dcterms:W3CDTF">2024-08-19T20:42:00Z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2ea8e88-16c4-4b55-a945-7bd6248db4bf_Enabled">
    <vt:lpwstr>true</vt:lpwstr>
  </property>
  <property fmtid="{D5CDD505-2E9C-101B-9397-08002B2CF9AE}" pid="3" name="MSIP_Label_92ea8e88-16c4-4b55-a945-7bd6248db4bf_SetDate">
    <vt:lpwstr>2023-05-17T05:04:19Z</vt:lpwstr>
  </property>
  <property fmtid="{D5CDD505-2E9C-101B-9397-08002B2CF9AE}" pid="4" name="MSIP_Label_92ea8e88-16c4-4b55-a945-7bd6248db4bf_Method">
    <vt:lpwstr>Standard</vt:lpwstr>
  </property>
  <property fmtid="{D5CDD505-2E9C-101B-9397-08002B2CF9AE}" pid="5" name="MSIP_Label_92ea8e88-16c4-4b55-a945-7bd6248db4bf_Name">
    <vt:lpwstr>Internal</vt:lpwstr>
  </property>
  <property fmtid="{D5CDD505-2E9C-101B-9397-08002B2CF9AE}" pid="6" name="MSIP_Label_92ea8e88-16c4-4b55-a945-7bd6248db4bf_SiteId">
    <vt:lpwstr>22140e4c-d390-45c2-b297-a26c516dc461</vt:lpwstr>
  </property>
  <property fmtid="{D5CDD505-2E9C-101B-9397-08002B2CF9AE}" pid="7" name="MSIP_Label_92ea8e88-16c4-4b55-a945-7bd6248db4bf_ActionId">
    <vt:lpwstr>8e6c4628-c758-4445-9585-7a2b61fe3bbb</vt:lpwstr>
  </property>
  <property fmtid="{D5CDD505-2E9C-101B-9397-08002B2CF9AE}" pid="8" name="MSIP_Label_92ea8e88-16c4-4b55-a945-7bd6248db4bf_ContentBits">
    <vt:lpwstr>0</vt:lpwstr>
  </property>
</Properties>
</file>